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6F8" w:rsidRPr="004F06F8" w:rsidRDefault="004F06F8" w:rsidP="004F06F8">
      <w:pPr>
        <w:pStyle w:val="pr"/>
        <w:rPr>
          <w:sz w:val="28"/>
        </w:rPr>
      </w:pPr>
      <w:r w:rsidRPr="004F06F8">
        <w:rPr>
          <w:rStyle w:val="s0"/>
          <w:sz w:val="28"/>
        </w:rPr>
        <w:t>форма</w:t>
      </w:r>
    </w:p>
    <w:p w:rsidR="004F06F8" w:rsidRPr="004F06F8" w:rsidRDefault="004F06F8" w:rsidP="004F06F8">
      <w:pPr>
        <w:pStyle w:val="pj"/>
        <w:rPr>
          <w:sz w:val="28"/>
        </w:rPr>
      </w:pPr>
      <w:r w:rsidRPr="004F06F8">
        <w:rPr>
          <w:rStyle w:val="s0"/>
          <w:sz w:val="28"/>
        </w:rPr>
        <w:t> </w:t>
      </w:r>
    </w:p>
    <w:p w:rsidR="004F06F8" w:rsidRPr="004F06F8" w:rsidRDefault="004F06F8" w:rsidP="004F06F8">
      <w:pPr>
        <w:pStyle w:val="pc"/>
        <w:rPr>
          <w:sz w:val="28"/>
        </w:rPr>
      </w:pPr>
      <w:r w:rsidRPr="004F06F8">
        <w:rPr>
          <w:rStyle w:val="s1"/>
          <w:sz w:val="28"/>
        </w:rPr>
        <w:t>Квалификационная программа</w:t>
      </w:r>
    </w:p>
    <w:p w:rsidR="004F06F8" w:rsidRPr="004F06F8" w:rsidRDefault="004F06F8" w:rsidP="004F06F8">
      <w:pPr>
        <w:pStyle w:val="pc"/>
        <w:rPr>
          <w:sz w:val="28"/>
        </w:rPr>
      </w:pPr>
      <w:r w:rsidRPr="004F06F8">
        <w:rPr>
          <w:rStyle w:val="s1"/>
          <w:sz w:val="28"/>
        </w:rPr>
        <w:t> </w:t>
      </w:r>
    </w:p>
    <w:p w:rsidR="004F06F8" w:rsidRPr="004F06F8" w:rsidRDefault="004F06F8" w:rsidP="004F06F8">
      <w:pPr>
        <w:pStyle w:val="pj"/>
      </w:pPr>
      <w:r w:rsidRPr="004F06F8">
        <w:rPr>
          <w:rStyle w:val="s0"/>
        </w:rPr>
        <w:t> </w:t>
      </w:r>
    </w:p>
    <w:p w:rsidR="004F06F8" w:rsidRDefault="004F06F8" w:rsidP="004F06F8">
      <w:pPr>
        <w:pStyle w:val="pj"/>
        <w:ind w:firstLine="567"/>
        <w:rPr>
          <w:rStyle w:val="s0"/>
          <w:sz w:val="28"/>
        </w:rPr>
      </w:pPr>
      <w:r w:rsidRPr="004F06F8">
        <w:rPr>
          <w:rStyle w:val="s0"/>
          <w:sz w:val="28"/>
        </w:rPr>
        <w:t xml:space="preserve">Центр признания профессиональных квалификаций </w:t>
      </w:r>
    </w:p>
    <w:p w:rsidR="004F06F8" w:rsidRPr="004F06F8" w:rsidRDefault="004F06F8" w:rsidP="004F06F8">
      <w:pPr>
        <w:pStyle w:val="pj"/>
        <w:ind w:firstLine="567"/>
        <w:rPr>
          <w:sz w:val="28"/>
        </w:rPr>
      </w:pPr>
      <w:r>
        <w:rPr>
          <w:rStyle w:val="s0"/>
          <w:sz w:val="28"/>
        </w:rPr>
        <w:t>__________________________________</w:t>
      </w:r>
      <w:r w:rsidRPr="004F06F8">
        <w:rPr>
          <w:rStyle w:val="s0"/>
          <w:sz w:val="28"/>
        </w:rPr>
        <w:t xml:space="preserve">____________________________ </w:t>
      </w:r>
    </w:p>
    <w:p w:rsidR="004F06F8" w:rsidRPr="004F06F8" w:rsidRDefault="004F06F8" w:rsidP="004F06F8">
      <w:pPr>
        <w:pStyle w:val="pj"/>
        <w:ind w:firstLine="567"/>
        <w:jc w:val="center"/>
        <w:rPr>
          <w:i/>
          <w:sz w:val="22"/>
        </w:rPr>
      </w:pPr>
      <w:r w:rsidRPr="004F06F8">
        <w:rPr>
          <w:rStyle w:val="s0"/>
          <w:i/>
          <w:sz w:val="22"/>
        </w:rPr>
        <w:t>(полное наименование, юридический адрес)</w:t>
      </w:r>
    </w:p>
    <w:p w:rsidR="004F06F8" w:rsidRDefault="004F06F8" w:rsidP="004F06F8">
      <w:pPr>
        <w:pStyle w:val="pj"/>
        <w:ind w:firstLine="567"/>
        <w:rPr>
          <w:rStyle w:val="s0"/>
          <w:sz w:val="28"/>
        </w:rPr>
      </w:pPr>
    </w:p>
    <w:p w:rsidR="004F06F8" w:rsidRDefault="004F06F8" w:rsidP="004F06F8">
      <w:pPr>
        <w:pStyle w:val="pj"/>
        <w:ind w:firstLine="567"/>
      </w:pPr>
      <w:r w:rsidRPr="004F06F8">
        <w:rPr>
          <w:rStyle w:val="s0"/>
          <w:sz w:val="28"/>
        </w:rPr>
        <w:t>Профессиональный стандарт (профессиональные стандарты) или квалификационные требования</w:t>
      </w:r>
    </w:p>
    <w:p w:rsidR="004F06F8" w:rsidRPr="004F06F8" w:rsidRDefault="004F06F8" w:rsidP="004F06F8">
      <w:pPr>
        <w:pStyle w:val="pj"/>
        <w:ind w:firstLine="567"/>
      </w:pPr>
      <w:r>
        <w:t>____</w:t>
      </w:r>
      <w:r w:rsidRPr="004F06F8">
        <w:t xml:space="preserve"> </w:t>
      </w:r>
      <w:r>
        <w:t>_________________________________________</w:t>
      </w:r>
      <w:r>
        <w:rPr>
          <w:rStyle w:val="s0"/>
        </w:rPr>
        <w:t>____________________</w:t>
      </w:r>
      <w:r w:rsidRPr="004F06F8">
        <w:rPr>
          <w:rStyle w:val="s0"/>
        </w:rPr>
        <w:t xml:space="preserve">______ </w:t>
      </w:r>
    </w:p>
    <w:p w:rsidR="004F06F8" w:rsidRPr="004F06F8" w:rsidRDefault="004F06F8" w:rsidP="004F06F8">
      <w:pPr>
        <w:pStyle w:val="pj"/>
        <w:ind w:firstLine="567"/>
        <w:jc w:val="center"/>
        <w:rPr>
          <w:rStyle w:val="s0"/>
          <w:i/>
          <w:sz w:val="22"/>
        </w:rPr>
      </w:pPr>
      <w:r w:rsidRPr="004F06F8">
        <w:rPr>
          <w:rStyle w:val="s0"/>
          <w:i/>
          <w:sz w:val="22"/>
        </w:rPr>
        <w:t>   (полный перечень документов)</w:t>
      </w:r>
    </w:p>
    <w:p w:rsidR="004F06F8" w:rsidRDefault="004F06F8" w:rsidP="004F06F8">
      <w:pPr>
        <w:pStyle w:val="pj"/>
        <w:rPr>
          <w:rStyle w:val="s0"/>
        </w:rPr>
      </w:pPr>
      <w:r w:rsidRPr="004F06F8">
        <w:rPr>
          <w:rStyle w:val="s0"/>
        </w:rPr>
        <w:t> </w:t>
      </w:r>
    </w:p>
    <w:p w:rsidR="004F06F8" w:rsidRPr="004F06F8" w:rsidRDefault="004F06F8" w:rsidP="004F06F8">
      <w:pPr>
        <w:pStyle w:val="pj"/>
      </w:pPr>
    </w:p>
    <w:tbl>
      <w:tblPr>
        <w:tblW w:w="508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8"/>
        <w:gridCol w:w="3120"/>
      </w:tblGrid>
      <w:tr w:rsidR="004F06F8" w:rsidRPr="004F06F8" w:rsidTr="004F06F8"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c"/>
            </w:pPr>
            <w:r w:rsidRPr="004F06F8">
              <w:rPr>
                <w:rStyle w:val="s1"/>
              </w:rPr>
              <w:t>Глава 1. «Общие положения»</w:t>
            </w: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Наименование квалификационной программы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Глоссарий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c"/>
              <w:rPr>
                <w:b/>
              </w:rPr>
            </w:pPr>
            <w:r w:rsidRPr="004F06F8">
              <w:rPr>
                <w:rStyle w:val="s0"/>
                <w:b/>
              </w:rPr>
              <w:t>Признание профессиональной квалификации</w:t>
            </w: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Код профессии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Название профессии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Вид трудовой деятельности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Уровень НРК/ОРК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Трудовая функция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Профессиональная задача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Умения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Знания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Требования к опыту работы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Запреты и ограничения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Условия признания неформального образования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 xml:space="preserve">Условия признания </w:t>
            </w:r>
            <w:proofErr w:type="spellStart"/>
            <w:r w:rsidRPr="004F06F8">
              <w:rPr>
                <w:rStyle w:val="s0"/>
              </w:rPr>
              <w:t>информального</w:t>
            </w:r>
            <w:proofErr w:type="spellEnd"/>
            <w:r w:rsidRPr="004F06F8">
              <w:rPr>
                <w:rStyle w:val="s0"/>
              </w:rPr>
              <w:t xml:space="preserve"> образования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82212E" w:rsidRDefault="004F06F8" w:rsidP="0082212E">
            <w:pPr>
              <w:pStyle w:val="pc"/>
              <w:rPr>
                <w:rStyle w:val="s0"/>
                <w:b/>
              </w:rPr>
            </w:pPr>
            <w:r w:rsidRPr="0082212E">
              <w:rPr>
                <w:rStyle w:val="s0"/>
                <w:b/>
              </w:rPr>
              <w:t>Признание отдельного навыка или группы навыков</w:t>
            </w: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Профессиональная задача</w:t>
            </w:r>
            <w:r>
              <w:rPr>
                <w:rStyle w:val="s0"/>
              </w:rPr>
              <w:t xml:space="preserve"> (навык)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Умения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Знания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Требования к опыту работы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Запреты и ограничения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Условия признания неформального образования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 xml:space="preserve">Условия признания </w:t>
            </w:r>
            <w:proofErr w:type="spellStart"/>
            <w:r w:rsidRPr="004F06F8">
              <w:rPr>
                <w:rStyle w:val="s0"/>
              </w:rPr>
              <w:t>информального</w:t>
            </w:r>
            <w:proofErr w:type="spellEnd"/>
            <w:r w:rsidRPr="004F06F8">
              <w:rPr>
                <w:rStyle w:val="s0"/>
              </w:rPr>
              <w:t xml:space="preserve"> образования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Структура и формат экзамена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Перечень используемого оборудования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c"/>
            </w:pPr>
            <w:r w:rsidRPr="004F06F8">
              <w:rPr>
                <w:rStyle w:val="s1"/>
              </w:rPr>
              <w:t>Глава 2. «Сведения о теоретическом этапе экзамена»</w:t>
            </w:r>
          </w:p>
        </w:tc>
      </w:tr>
      <w:tr w:rsidR="004F06F8" w:rsidRPr="004F06F8" w:rsidTr="004F06F8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c"/>
              <w:rPr>
                <w:rStyle w:val="s0"/>
                <w:b/>
              </w:rPr>
            </w:pPr>
            <w:r w:rsidRPr="004F06F8">
              <w:rPr>
                <w:rStyle w:val="s0"/>
                <w:b/>
              </w:rPr>
              <w:t>Признание профессиональной квалификации</w:t>
            </w: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Описание форм и методов проведения теоретического этапа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Перечень разделов и тем знаний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lastRenderedPageBreak/>
              <w:t>Примеры теоретических заданий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82212E" w:rsidRDefault="004F06F8" w:rsidP="0082212E">
            <w:pPr>
              <w:pStyle w:val="pc"/>
              <w:rPr>
                <w:rStyle w:val="s0"/>
                <w:b/>
              </w:rPr>
            </w:pPr>
            <w:bookmarkStart w:id="0" w:name="_GoBack" w:colFirst="0" w:colLast="0"/>
            <w:r w:rsidRPr="0082212E">
              <w:rPr>
                <w:rStyle w:val="s0"/>
                <w:b/>
              </w:rPr>
              <w:t>Признание отдельного навыка или группы навыков</w:t>
            </w:r>
          </w:p>
        </w:tc>
      </w:tr>
      <w:bookmarkEnd w:id="0"/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Описание форм и методов проведения теоретического этапа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Перечень разделов и тем знаний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Примеры теоретических заданий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c"/>
            </w:pPr>
            <w:r w:rsidRPr="004F06F8">
              <w:rPr>
                <w:rStyle w:val="s1"/>
              </w:rPr>
              <w:t>Глава 3. «Сведения о практическом этапе экзамена»</w:t>
            </w:r>
          </w:p>
        </w:tc>
      </w:tr>
      <w:tr w:rsidR="004F06F8" w:rsidRPr="004F06F8" w:rsidTr="004F06F8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c"/>
              <w:rPr>
                <w:rStyle w:val="s0"/>
                <w:b/>
              </w:rPr>
            </w:pPr>
            <w:r w:rsidRPr="004F06F8">
              <w:rPr>
                <w:rStyle w:val="s0"/>
                <w:b/>
              </w:rPr>
              <w:t>Признание профессиональной квалификации</w:t>
            </w: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Описание форм и методов проведения практического этапа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Перечень практических работ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Список умений для выполнения практических работ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Пример и описание технологической карты для выполнения практической работы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Требования по использованию оборудования, по технике безопасности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82212E" w:rsidRDefault="004F06F8" w:rsidP="0082212E">
            <w:pPr>
              <w:pStyle w:val="pc"/>
              <w:rPr>
                <w:rStyle w:val="s0"/>
                <w:b/>
              </w:rPr>
            </w:pPr>
            <w:r w:rsidRPr="0082212E">
              <w:rPr>
                <w:rStyle w:val="s0"/>
                <w:b/>
              </w:rPr>
              <w:t>Признание отдельного навыка или группы навыков</w:t>
            </w: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Описание форм и методов проведения практического этапа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Перечень практических работ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Список умений для выполнения практических работ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Пример и описание технологической карты для выполнения практической работы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c"/>
            </w:pPr>
            <w:r w:rsidRPr="004F06F8">
              <w:rPr>
                <w:rStyle w:val="s1"/>
              </w:rPr>
              <w:t>Глава 4. «Оценка личностных компетенций»</w:t>
            </w:r>
          </w:p>
        </w:tc>
      </w:tr>
      <w:tr w:rsidR="004F06F8" w:rsidRPr="004F06F8" w:rsidTr="004F06F8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c"/>
              <w:rPr>
                <w:rStyle w:val="s0"/>
                <w:b/>
              </w:rPr>
            </w:pPr>
            <w:r w:rsidRPr="004F06F8">
              <w:rPr>
                <w:rStyle w:val="s0"/>
                <w:b/>
              </w:rPr>
              <w:t>Признание профессиональной квалификации</w:t>
            </w: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Описание форм и методов оценки личностных компетенций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Перечень личностных компетенций для проведения оценки в рамках профессии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82212E" w:rsidRDefault="004F06F8" w:rsidP="0082212E">
            <w:pPr>
              <w:pStyle w:val="pc"/>
              <w:rPr>
                <w:rStyle w:val="s0"/>
                <w:b/>
              </w:rPr>
            </w:pPr>
            <w:r w:rsidRPr="0082212E">
              <w:rPr>
                <w:rStyle w:val="s0"/>
                <w:b/>
              </w:rPr>
              <w:t>Признание отдельного навыка или группы навыков</w:t>
            </w: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Описание форм и методов оценки личностных компетенций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Перечень личностных компетенций для проведения оценки в рамках отдельного навыка или группы навыков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c"/>
            </w:pPr>
            <w:r w:rsidRPr="004F06F8">
              <w:rPr>
                <w:rStyle w:val="s1"/>
              </w:rPr>
              <w:t>Глава 5. «Критерии оценки»</w:t>
            </w: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Требования к оценке теоретического этапа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Определение долевой градации баллов для прохождения теоретического этапа экзамена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Требования к оценке практического этапа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Определение долевой градации баллов для прохождения практического этапа экзамена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Требования к оценке личностных компетенций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Определение долевой градации баллов для прохождения оценки личностных компетенций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Описание формирования итоговой оценки признания профессиональной квалификации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4F06F8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pStyle w:val="pji"/>
            </w:pPr>
            <w:r w:rsidRPr="004F06F8">
              <w:rPr>
                <w:rStyle w:val="s0"/>
              </w:rPr>
              <w:t>Дата утверждения квалификационной программы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F8" w:rsidRPr="004F06F8" w:rsidRDefault="004F06F8" w:rsidP="008469B3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4F06F8" w:rsidRPr="004F06F8" w:rsidRDefault="004F06F8" w:rsidP="004F06F8">
      <w:pPr>
        <w:pStyle w:val="pj"/>
      </w:pPr>
      <w:r w:rsidRPr="004F06F8">
        <w:rPr>
          <w:rStyle w:val="s0"/>
        </w:rPr>
        <w:t> </w:t>
      </w:r>
    </w:p>
    <w:p w:rsidR="003D4FAE" w:rsidRPr="004F06F8" w:rsidRDefault="003D4FAE" w:rsidP="003A3C3B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Times New Roman" w:hAnsi="Times New Roman" w:cs="Times New Roman"/>
          <w:color w:val="1E1E1E"/>
        </w:rPr>
      </w:pPr>
    </w:p>
    <w:sectPr w:rsidR="003D4FAE" w:rsidRPr="004F0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AE"/>
    <w:rsid w:val="00240AF6"/>
    <w:rsid w:val="003A3C3B"/>
    <w:rsid w:val="003D4FAE"/>
    <w:rsid w:val="004F06F8"/>
    <w:rsid w:val="0082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7811C-C7D9-49A1-A798-38C1D11B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6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4FA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D4FA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4F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3D4FAE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unhideWhenUsed/>
    <w:rsid w:val="003D4FA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D4F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c">
    <w:name w:val="pc"/>
    <w:basedOn w:val="a"/>
    <w:rsid w:val="004F06F8"/>
    <w:pPr>
      <w:jc w:val="center"/>
    </w:pPr>
    <w:rPr>
      <w:color w:val="000000"/>
    </w:rPr>
  </w:style>
  <w:style w:type="paragraph" w:customStyle="1" w:styleId="pr">
    <w:name w:val="pr"/>
    <w:basedOn w:val="a"/>
    <w:rsid w:val="004F06F8"/>
    <w:pPr>
      <w:jc w:val="right"/>
    </w:pPr>
    <w:rPr>
      <w:color w:val="000000"/>
    </w:rPr>
  </w:style>
  <w:style w:type="paragraph" w:customStyle="1" w:styleId="pj">
    <w:name w:val="pj"/>
    <w:basedOn w:val="a"/>
    <w:rsid w:val="004F06F8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4F06F8"/>
    <w:pPr>
      <w:jc w:val="both"/>
    </w:pPr>
    <w:rPr>
      <w:color w:val="000000"/>
    </w:rPr>
  </w:style>
  <w:style w:type="character" w:customStyle="1" w:styleId="s0">
    <w:name w:val="s0"/>
    <w:basedOn w:val="a0"/>
    <w:rsid w:val="004F06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4F06F8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8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Kisselyova</dc:creator>
  <cp:keywords/>
  <dc:description/>
  <cp:lastModifiedBy>Olga Kisselyova</cp:lastModifiedBy>
  <cp:revision>3</cp:revision>
  <dcterms:created xsi:type="dcterms:W3CDTF">2023-09-02T04:13:00Z</dcterms:created>
  <dcterms:modified xsi:type="dcterms:W3CDTF">2023-09-02T05:01:00Z</dcterms:modified>
</cp:coreProperties>
</file>